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8AA0" w14:textId="7555ACB6" w:rsidR="009140F7" w:rsidRPr="009140F7" w:rsidRDefault="00250CA1" w:rsidP="009140F7">
      <w:pPr>
        <w:pStyle w:val="Kop1"/>
      </w:pPr>
      <w:r>
        <w:t>Advies o</w:t>
      </w:r>
      <w:r w:rsidR="009140F7" w:rsidRPr="009140F7">
        <w:t>vergangsnormen in Corona tijd</w:t>
      </w:r>
      <w:r w:rsidR="00777E90">
        <w:t xml:space="preserve"> 2020-2021</w:t>
      </w:r>
    </w:p>
    <w:p w14:paraId="0804D227" w14:textId="77777777" w:rsidR="009140F7" w:rsidRDefault="009140F7" w:rsidP="00B1464C">
      <w:pPr>
        <w:pStyle w:val="Geenafstand"/>
      </w:pPr>
    </w:p>
    <w:p w14:paraId="3BFED438" w14:textId="77777777" w:rsidR="00842A05" w:rsidRPr="00ED2962" w:rsidRDefault="00842A05" w:rsidP="00842A05">
      <w:pPr>
        <w:shd w:val="clear" w:color="auto" w:fill="D5DCE4" w:themeFill="text2" w:themeFillTint="33"/>
        <w:rPr>
          <w:b/>
          <w:bCs/>
        </w:rPr>
      </w:pPr>
      <w:r w:rsidRPr="00ED2962">
        <w:rPr>
          <w:b/>
          <w:bCs/>
        </w:rPr>
        <w:t>Inleiding</w:t>
      </w:r>
    </w:p>
    <w:p w14:paraId="48506DE7" w14:textId="77777777" w:rsidR="00A530DA" w:rsidRDefault="00A530DA" w:rsidP="00D64BE0">
      <w:pPr>
        <w:pStyle w:val="Geenafstand"/>
        <w:spacing w:line="276" w:lineRule="auto"/>
      </w:pPr>
      <w:r>
        <w:t xml:space="preserve">Net als </w:t>
      </w:r>
      <w:r w:rsidR="00842A05">
        <w:t>schooljaar 2019-2020</w:t>
      </w:r>
      <w:r>
        <w:t>, is ook schooljaar 2020-2021</w:t>
      </w:r>
      <w:r w:rsidR="00842A05">
        <w:t xml:space="preserve"> niet gegaan zoals we hadden gehoopt. </w:t>
      </w:r>
    </w:p>
    <w:p w14:paraId="59B3DE2F" w14:textId="061399ED" w:rsidR="004C32E7" w:rsidRDefault="003E0DC1" w:rsidP="00D64BE0">
      <w:pPr>
        <w:pStyle w:val="Geenafstand"/>
        <w:spacing w:line="276" w:lineRule="auto"/>
      </w:pPr>
      <w:r>
        <w:t>We hebben voor</w:t>
      </w:r>
      <w:r w:rsidR="008E7DD9">
        <w:t xml:space="preserve"> </w:t>
      </w:r>
      <w:r w:rsidR="00DE712B">
        <w:t xml:space="preserve">een lange periode </w:t>
      </w:r>
      <w:r>
        <w:t xml:space="preserve">moeten werken met </w:t>
      </w:r>
      <w:r w:rsidR="00842A05">
        <w:t xml:space="preserve">afstandsonderwijs </w:t>
      </w:r>
      <w:r>
        <w:t xml:space="preserve">en </w:t>
      </w:r>
      <w:r w:rsidR="00C051D6">
        <w:t>hybride</w:t>
      </w:r>
      <w:r w:rsidR="009B7500">
        <w:t xml:space="preserve"> onderwijs</w:t>
      </w:r>
      <w:r w:rsidR="00C051D6">
        <w:t xml:space="preserve">, </w:t>
      </w:r>
      <w:r w:rsidR="00842A05">
        <w:t xml:space="preserve">vele toetsen </w:t>
      </w:r>
      <w:r w:rsidR="0001348F">
        <w:t>zijn</w:t>
      </w:r>
      <w:r w:rsidR="00C051D6">
        <w:t xml:space="preserve"> op een andere manier</w:t>
      </w:r>
      <w:r w:rsidR="000C577B">
        <w:t xml:space="preserve"> </w:t>
      </w:r>
      <w:r w:rsidR="00842A05">
        <w:t>afgenomen</w:t>
      </w:r>
      <w:r w:rsidR="00924661">
        <w:t xml:space="preserve"> en er zijn</w:t>
      </w:r>
      <w:r w:rsidR="00842A05">
        <w:t xml:space="preserve"> </w:t>
      </w:r>
      <w:r w:rsidR="00924661">
        <w:t>aanvullende maatregelen gekomen voor de centrale examens.</w:t>
      </w:r>
    </w:p>
    <w:p w14:paraId="013DFCA9" w14:textId="77777777" w:rsidR="00924661" w:rsidRDefault="00924661" w:rsidP="00D64BE0">
      <w:pPr>
        <w:pStyle w:val="Geenafstand"/>
        <w:spacing w:line="276" w:lineRule="auto"/>
      </w:pPr>
    </w:p>
    <w:p w14:paraId="04864082" w14:textId="1B433F39" w:rsidR="00842A05" w:rsidRDefault="00842A05" w:rsidP="00D64BE0">
      <w:pPr>
        <w:pStyle w:val="Geenafstand"/>
        <w:spacing w:line="276" w:lineRule="auto"/>
      </w:pPr>
      <w:r>
        <w:t xml:space="preserve">Deze situatie maakt dat het </w:t>
      </w:r>
      <w:r w:rsidR="000C577B">
        <w:t xml:space="preserve">ook </w:t>
      </w:r>
      <w:r w:rsidR="00511363">
        <w:t xml:space="preserve">dit schooljaar </w:t>
      </w:r>
      <w:r>
        <w:t xml:space="preserve">noodzakelijk is </w:t>
      </w:r>
      <w:r w:rsidRPr="000B1961">
        <w:t xml:space="preserve">de eigen overgangsnormen </w:t>
      </w:r>
      <w:r w:rsidR="00222F33">
        <w:t xml:space="preserve">opnieuw </w:t>
      </w:r>
      <w:r w:rsidRPr="000B1961">
        <w:t>onder de loep te nemen en deze passend te maken voor de huidige situatie</w:t>
      </w:r>
      <w:r>
        <w:t xml:space="preserve">. </w:t>
      </w:r>
      <w:r w:rsidR="000C577B">
        <w:t xml:space="preserve">Uitgangspunt is om </w:t>
      </w:r>
      <w:r w:rsidR="000C577B" w:rsidRPr="000B1961">
        <w:t xml:space="preserve">de haalbaarheid in </w:t>
      </w:r>
      <w:r w:rsidR="000C577B">
        <w:t xml:space="preserve">de </w:t>
      </w:r>
      <w:r w:rsidR="000C577B" w:rsidRPr="000B1961">
        <w:t xml:space="preserve">volgende schooljaren </w:t>
      </w:r>
      <w:r w:rsidR="009D3C6B">
        <w:t>in acht te nemen</w:t>
      </w:r>
      <w:r w:rsidR="00287681">
        <w:t>.</w:t>
      </w:r>
    </w:p>
    <w:p w14:paraId="7DDD2B5F" w14:textId="77777777" w:rsidR="009D3C6B" w:rsidRDefault="009D3C6B" w:rsidP="00D64BE0">
      <w:pPr>
        <w:pStyle w:val="Geenafstand"/>
        <w:spacing w:line="276" w:lineRule="auto"/>
      </w:pPr>
    </w:p>
    <w:p w14:paraId="0FB43244" w14:textId="07FBDE61" w:rsidR="00091153" w:rsidRDefault="00091153" w:rsidP="00D64BE0">
      <w:pPr>
        <w:pStyle w:val="Geenafstand"/>
        <w:spacing w:line="276" w:lineRule="auto"/>
      </w:pPr>
      <w:r>
        <w:t>Vorig schooljaar is de keuze gemaakt om de leerlingen</w:t>
      </w:r>
      <w:r w:rsidR="001D2AF4">
        <w:t xml:space="preserve"> zo kansrijk mogelijk te bevorderen zodat ze</w:t>
      </w:r>
      <w:r w:rsidRPr="000B1961">
        <w:t xml:space="preserve"> niet benadeeld worden door de coronacrisis.</w:t>
      </w:r>
      <w:r w:rsidR="001D2AF4">
        <w:t xml:space="preserve"> </w:t>
      </w:r>
      <w:r w:rsidR="00222F33">
        <w:t xml:space="preserve">In een overleg met een aantal teamleiders, een VD, een leerlingcoördinator en de ondersteuningscoördinatoren van de verschillende vestigingen hebben we </w:t>
      </w:r>
      <w:r w:rsidR="007520B7">
        <w:t xml:space="preserve"> </w:t>
      </w:r>
      <w:r w:rsidR="00222F33">
        <w:t>gesproken over het effect van het kansrijk bevorderen van vorig schooljaar.</w:t>
      </w:r>
    </w:p>
    <w:p w14:paraId="61958D08" w14:textId="77777777" w:rsidR="009D3C6B" w:rsidRDefault="009D3C6B" w:rsidP="00D64BE0">
      <w:pPr>
        <w:pStyle w:val="Geenafstand"/>
        <w:spacing w:line="276" w:lineRule="auto"/>
      </w:pPr>
    </w:p>
    <w:p w14:paraId="74EA809A" w14:textId="40DC7119" w:rsidR="00FC361B" w:rsidRDefault="00E113C9" w:rsidP="00D64BE0">
      <w:pPr>
        <w:pStyle w:val="Geenafstand"/>
        <w:spacing w:line="276" w:lineRule="auto"/>
      </w:pPr>
      <w:r>
        <w:t>Ons advies</w:t>
      </w:r>
      <w:r w:rsidR="008B77C1">
        <w:t xml:space="preserve"> is</w:t>
      </w:r>
      <w:r>
        <w:t xml:space="preserve"> mede op basis van het bovenstaande overleg</w:t>
      </w:r>
      <w:r w:rsidR="006019EE">
        <w:t xml:space="preserve"> tot stand gekomen.</w:t>
      </w:r>
      <w:r w:rsidR="000620F3">
        <w:t xml:space="preserve"> </w:t>
      </w:r>
      <w:r w:rsidR="00FC361B">
        <w:t xml:space="preserve">De context waarbinnen we dit advies geven, is het gegeven dat er geen veranderingen plaats gaan vinden in het onderwijssysteem zoals dat er nu uitziet. En dat er ook geen aanpassingen in de vorm van eindtermen en einddoelen worden gedaan. </w:t>
      </w:r>
    </w:p>
    <w:p w14:paraId="07391D0C" w14:textId="77777777" w:rsidR="008B77C1" w:rsidRDefault="008B77C1" w:rsidP="009D3C6B">
      <w:pPr>
        <w:pStyle w:val="Geenafstand"/>
        <w:spacing w:line="276" w:lineRule="auto"/>
      </w:pPr>
    </w:p>
    <w:p w14:paraId="48BBF389" w14:textId="1E45A79F" w:rsidR="000C577B" w:rsidRPr="00ED2962" w:rsidRDefault="003D0D4B" w:rsidP="000C577B">
      <w:pPr>
        <w:shd w:val="clear" w:color="auto" w:fill="D5DCE4" w:themeFill="text2" w:themeFillTint="33"/>
        <w:rPr>
          <w:b/>
          <w:bCs/>
        </w:rPr>
      </w:pPr>
      <w:r>
        <w:rPr>
          <w:b/>
          <w:bCs/>
        </w:rPr>
        <w:t>Hanteren van overgangsnormen in Coronatijd</w:t>
      </w:r>
    </w:p>
    <w:p w14:paraId="35044282" w14:textId="57904CA3" w:rsidR="004B2D64" w:rsidRPr="00800BFB" w:rsidRDefault="00520DB7" w:rsidP="00D64BE0">
      <w:pPr>
        <w:pStyle w:val="Geenafstand"/>
        <w:spacing w:line="276" w:lineRule="auto"/>
      </w:pPr>
      <w:r w:rsidRPr="00BC21E0">
        <w:t>Het</w:t>
      </w:r>
      <w:r w:rsidR="008B77C1" w:rsidRPr="00BC21E0">
        <w:t xml:space="preserve"> advies is om de overgangsnormen overeind </w:t>
      </w:r>
      <w:r w:rsidRPr="00BC21E0">
        <w:t xml:space="preserve">te </w:t>
      </w:r>
      <w:r w:rsidR="008B77C1" w:rsidRPr="00BC21E0">
        <w:t xml:space="preserve">houden en </w:t>
      </w:r>
      <w:r w:rsidR="00CD6440" w:rsidRPr="00BC21E0">
        <w:t>a</w:t>
      </w:r>
      <w:r w:rsidR="00D81535" w:rsidRPr="00BC21E0">
        <w:t xml:space="preserve">lleen kansrijk </w:t>
      </w:r>
      <w:r w:rsidR="00CD6440" w:rsidRPr="00BC21E0">
        <w:t xml:space="preserve">te </w:t>
      </w:r>
      <w:r w:rsidR="00D81535" w:rsidRPr="00BC21E0">
        <w:t>bevorderen als het zinvol is</w:t>
      </w:r>
      <w:r w:rsidR="004E70F3" w:rsidRPr="00BC21E0">
        <w:t>,</w:t>
      </w:r>
      <w:r w:rsidR="002947FB" w:rsidRPr="00BC21E0">
        <w:t xml:space="preserve"> waarbij</w:t>
      </w:r>
      <w:r w:rsidR="001535C9" w:rsidRPr="00BC21E0">
        <w:t xml:space="preserve"> </w:t>
      </w:r>
      <w:r w:rsidR="00CF0265" w:rsidRPr="00BC21E0">
        <w:t xml:space="preserve">de haalbaarheid in de volgende schooljaren in acht </w:t>
      </w:r>
      <w:r w:rsidR="002947FB" w:rsidRPr="00BC21E0">
        <w:t>word</w:t>
      </w:r>
      <w:r w:rsidR="00B562FB">
        <w:t>t</w:t>
      </w:r>
      <w:r w:rsidR="002947FB" w:rsidRPr="00BC21E0">
        <w:t xml:space="preserve"> genomen</w:t>
      </w:r>
      <w:r w:rsidR="009908FD">
        <w:t xml:space="preserve">. </w:t>
      </w:r>
      <w:r w:rsidR="009908FD" w:rsidRPr="00800BFB">
        <w:t>Vo</w:t>
      </w:r>
      <w:r w:rsidR="00C05E8B" w:rsidRPr="00800BFB">
        <w:t>or</w:t>
      </w:r>
      <w:r w:rsidR="004B2D64" w:rsidRPr="00800BFB">
        <w:t xml:space="preserve"> </w:t>
      </w:r>
      <w:r w:rsidR="00502DF2" w:rsidRPr="00800BFB">
        <w:t>de</w:t>
      </w:r>
      <w:r w:rsidR="004B2D64" w:rsidRPr="00800BFB">
        <w:t xml:space="preserve"> leerling die aan het einde van het schooljaar voor een profielkeuze staat</w:t>
      </w:r>
      <w:r w:rsidR="004D277D" w:rsidRPr="00800BFB">
        <w:t xml:space="preserve">, wordt </w:t>
      </w:r>
      <w:r w:rsidR="009908FD" w:rsidRPr="00800BFB">
        <w:t xml:space="preserve">voor het hanteren van de overgangsnormen nog </w:t>
      </w:r>
      <w:r w:rsidR="004D277D" w:rsidRPr="00800BFB">
        <w:t xml:space="preserve">een extra </w:t>
      </w:r>
      <w:r w:rsidR="00155923">
        <w:t>regel</w:t>
      </w:r>
      <w:r w:rsidR="004D277D" w:rsidRPr="00800BFB">
        <w:t xml:space="preserve"> ingebouwd (zie hieronder).</w:t>
      </w:r>
    </w:p>
    <w:p w14:paraId="101E64EA" w14:textId="77777777" w:rsidR="007408A0" w:rsidRPr="007408A0" w:rsidRDefault="007408A0" w:rsidP="00D64BE0">
      <w:pPr>
        <w:pStyle w:val="Geenafstand"/>
        <w:spacing w:line="276" w:lineRule="auto"/>
      </w:pPr>
    </w:p>
    <w:p w14:paraId="7F74D041" w14:textId="3923EEF5" w:rsidR="00617CC2" w:rsidRDefault="00D36F23" w:rsidP="00D64BE0">
      <w:pPr>
        <w:pStyle w:val="Geenafstand"/>
        <w:spacing w:line="276" w:lineRule="auto"/>
      </w:pPr>
      <w:r w:rsidRPr="00BC21E0">
        <w:rPr>
          <w:rFonts w:eastAsia="Times New Roman"/>
        </w:rPr>
        <w:t xml:space="preserve">De besluitvorming t.a.v. overgang vindt plaats </w:t>
      </w:r>
      <w:r w:rsidRPr="00BC21E0">
        <w:t xml:space="preserve">tijdens de overgangsvergadering - besluitvorming </w:t>
      </w:r>
      <w:r>
        <w:t xml:space="preserve">bij de overgangsvergadering kan alleen als tenminste 75% van de docenten die daadwerkelijk lesgeven aan de leerling aanwezig zijn bij de vergadering. </w:t>
      </w:r>
      <w:r w:rsidR="000620F3">
        <w:t xml:space="preserve"> Het is van belang dat er ook een orthopedagoog aanwezig is bij deze vergadering. Deze heeft een nadrukkelijke adviesrol. </w:t>
      </w:r>
      <w:r w:rsidR="00A96C4F">
        <w:t>We hanteren hierbij de volgende uitgangspunten:</w:t>
      </w:r>
    </w:p>
    <w:p w14:paraId="2D897CDE" w14:textId="77777777" w:rsidR="00E0732A" w:rsidRDefault="00E0732A" w:rsidP="00D64BE0">
      <w:pPr>
        <w:pStyle w:val="Geenafstand"/>
        <w:spacing w:line="276" w:lineRule="auto"/>
      </w:pPr>
    </w:p>
    <w:p w14:paraId="481EF925" w14:textId="2DE21E3A" w:rsidR="00F041B9" w:rsidRDefault="00E0732A" w:rsidP="00DA7426">
      <w:pPr>
        <w:pStyle w:val="Geenafstand"/>
        <w:numPr>
          <w:ilvl w:val="1"/>
          <w:numId w:val="16"/>
        </w:numPr>
        <w:spacing w:line="276" w:lineRule="auto"/>
        <w:ind w:left="709" w:hanging="425"/>
      </w:pPr>
      <w:r w:rsidRPr="00524371">
        <w:t xml:space="preserve">Voordat de overgangsnormen worden gehanteerd, </w:t>
      </w:r>
      <w:r w:rsidR="00E938AA">
        <w:t xml:space="preserve">mag </w:t>
      </w:r>
      <w:r w:rsidR="00975324" w:rsidRPr="00524371">
        <w:t>de</w:t>
      </w:r>
      <w:r w:rsidRPr="00524371">
        <w:t xml:space="preserve"> leerling die aan het einde van het schooljaar voor een profielkeuze staat</w:t>
      </w:r>
      <w:r w:rsidR="00567301">
        <w:t xml:space="preserve"> </w:t>
      </w:r>
      <w:r w:rsidR="00567301" w:rsidRPr="00524371">
        <w:t xml:space="preserve">(vmbo </w:t>
      </w:r>
      <w:proofErr w:type="spellStart"/>
      <w:r w:rsidR="00567301" w:rsidRPr="00524371">
        <w:t>bb</w:t>
      </w:r>
      <w:proofErr w:type="spellEnd"/>
      <w:r w:rsidR="00567301" w:rsidRPr="00524371">
        <w:t>/</w:t>
      </w:r>
      <w:proofErr w:type="spellStart"/>
      <w:r w:rsidR="00567301" w:rsidRPr="00524371">
        <w:t>kb</w:t>
      </w:r>
      <w:proofErr w:type="spellEnd"/>
      <w:r w:rsidR="00567301" w:rsidRPr="00524371">
        <w:t xml:space="preserve"> klas 2, vmbo tl/mavo/havo/vwo klas 3)</w:t>
      </w:r>
      <w:r w:rsidR="00315914">
        <w:t xml:space="preserve">, </w:t>
      </w:r>
      <w:r w:rsidRPr="00524371">
        <w:t xml:space="preserve">maximaal </w:t>
      </w:r>
      <w:r w:rsidRPr="00447A42">
        <w:rPr>
          <w:u w:val="single"/>
        </w:rPr>
        <w:t>twee</w:t>
      </w:r>
      <w:r w:rsidRPr="00524371">
        <w:t xml:space="preserve"> vakken wegstrepen </w:t>
      </w:r>
      <w:r w:rsidR="009A3A67" w:rsidRPr="00524371">
        <w:t xml:space="preserve">die hij/zij volgend schooljaar </w:t>
      </w:r>
      <w:r w:rsidR="009A3A67" w:rsidRPr="00447A42">
        <w:rPr>
          <w:u w:val="single"/>
        </w:rPr>
        <w:t>niet</w:t>
      </w:r>
      <w:r w:rsidR="009A3A67" w:rsidRPr="00524371">
        <w:t xml:space="preserve"> meer in zijn/haar profiel heeft,</w:t>
      </w:r>
      <w:r w:rsidR="009A3A67">
        <w:t xml:space="preserve"> </w:t>
      </w:r>
      <w:r w:rsidRPr="00524371">
        <w:t>als hij/zij daarmee kan overgaan volgens de overgangsnormen.</w:t>
      </w:r>
      <w:r w:rsidR="00315914">
        <w:t xml:space="preserve"> </w:t>
      </w:r>
    </w:p>
    <w:p w14:paraId="597D4E43" w14:textId="77777777" w:rsidR="00447A42" w:rsidRDefault="00447A42" w:rsidP="00447A42">
      <w:pPr>
        <w:pStyle w:val="Geenafstand"/>
        <w:spacing w:line="276" w:lineRule="auto"/>
        <w:ind w:left="709"/>
      </w:pPr>
    </w:p>
    <w:p w14:paraId="2333A555" w14:textId="6A8CDDC0" w:rsidR="008F1F43" w:rsidRPr="00524371" w:rsidRDefault="008F1F43" w:rsidP="00085215">
      <w:pPr>
        <w:pStyle w:val="Geenafstand"/>
        <w:numPr>
          <w:ilvl w:val="1"/>
          <w:numId w:val="16"/>
        </w:numPr>
        <w:spacing w:line="276" w:lineRule="auto"/>
        <w:ind w:left="709" w:hanging="425"/>
      </w:pPr>
      <w:r>
        <w:t xml:space="preserve">De leerling </w:t>
      </w:r>
      <w:r w:rsidR="001E404D">
        <w:t xml:space="preserve">heeft tot </w:t>
      </w:r>
      <w:r w:rsidR="001E404D" w:rsidRPr="003369B4">
        <w:rPr>
          <w:u w:val="single"/>
        </w:rPr>
        <w:t>1 juni a.s.</w:t>
      </w:r>
      <w:r w:rsidR="00F041B9">
        <w:t xml:space="preserve"> de tijd om </w:t>
      </w:r>
      <w:r w:rsidR="003369B4">
        <w:t xml:space="preserve">aan te geven </w:t>
      </w:r>
      <w:r w:rsidR="009C5897">
        <w:t xml:space="preserve">bij de mentor </w:t>
      </w:r>
      <w:r w:rsidR="00924EDE">
        <w:t xml:space="preserve">welke </w:t>
      </w:r>
      <w:r w:rsidR="00E24A99">
        <w:t xml:space="preserve">twee vakken </w:t>
      </w:r>
      <w:r w:rsidR="003369B4">
        <w:t>hij/zij</w:t>
      </w:r>
      <w:r w:rsidR="00E24A99">
        <w:t xml:space="preserve"> la</w:t>
      </w:r>
      <w:r w:rsidR="003369B4">
        <w:t>a</w:t>
      </w:r>
      <w:r w:rsidR="00E24A99">
        <w:t>t vallen</w:t>
      </w:r>
      <w:r w:rsidR="009C5897">
        <w:t>.</w:t>
      </w:r>
      <w:r w:rsidR="0054608F">
        <w:t xml:space="preserve"> De leerling kan er ook voor kiezen om</w:t>
      </w:r>
      <w:r w:rsidR="007379F1">
        <w:t xml:space="preserve"> geen vakken te laten vallen en deze regel aan het einde van het schooljaar toe te passen als hij /zij daarmee kan overgaan volgens de overgangsnormen.</w:t>
      </w:r>
    </w:p>
    <w:p w14:paraId="50D20111" w14:textId="38FA8F5E" w:rsidR="00A53F4C" w:rsidRDefault="00A53F4C" w:rsidP="00617CC2">
      <w:pPr>
        <w:pStyle w:val="Geenafstand"/>
        <w:spacing w:line="276" w:lineRule="auto"/>
      </w:pPr>
    </w:p>
    <w:p w14:paraId="35DDA78F" w14:textId="77777777" w:rsidR="00524371" w:rsidRDefault="00524371">
      <w:r>
        <w:br w:type="page"/>
      </w:r>
    </w:p>
    <w:p w14:paraId="4E69F1F2" w14:textId="66646E05" w:rsidR="00A53F4C" w:rsidRDefault="00AF3BC0" w:rsidP="00A53F4C">
      <w:pPr>
        <w:pStyle w:val="Lijstalinea"/>
        <w:numPr>
          <w:ilvl w:val="0"/>
          <w:numId w:val="18"/>
        </w:numPr>
      </w:pPr>
      <w:r>
        <w:t>Leerling</w:t>
      </w:r>
      <w:r w:rsidR="00A53F4C">
        <w:t xml:space="preserve"> die cijfermatig voldoe</w:t>
      </w:r>
      <w:r w:rsidR="001C51EB">
        <w:t>t</w:t>
      </w:r>
      <w:r w:rsidR="00A53F4C">
        <w:t>, gaa</w:t>
      </w:r>
      <w:r w:rsidR="001C51EB">
        <w:t>t</w:t>
      </w:r>
      <w:r w:rsidR="00A53F4C">
        <w:t xml:space="preserve"> over</w:t>
      </w:r>
      <w:r w:rsidR="00D26277">
        <w:t>.</w:t>
      </w:r>
    </w:p>
    <w:p w14:paraId="6E9BF369" w14:textId="775B806E" w:rsidR="009B10D0" w:rsidRDefault="00AF3BC0" w:rsidP="009B10D0">
      <w:pPr>
        <w:pStyle w:val="Geenafstand"/>
        <w:numPr>
          <w:ilvl w:val="0"/>
          <w:numId w:val="21"/>
        </w:numPr>
        <w:spacing w:line="276" w:lineRule="auto"/>
      </w:pPr>
      <w:r>
        <w:t>Leerling die</w:t>
      </w:r>
      <w:r w:rsidR="00A53F4C">
        <w:t xml:space="preserve"> </w:t>
      </w:r>
      <w:r w:rsidR="001B757F">
        <w:t xml:space="preserve">cijfermatig </w:t>
      </w:r>
      <w:r w:rsidR="00A53F4C">
        <w:t xml:space="preserve">in de bespreekmarge zit, </w:t>
      </w:r>
      <w:r w:rsidR="003574F0">
        <w:t xml:space="preserve">wordt </w:t>
      </w:r>
      <w:r w:rsidR="00A53F4C">
        <w:t>bespr</w:t>
      </w:r>
      <w:r w:rsidR="003574F0">
        <w:t>o</w:t>
      </w:r>
      <w:r w:rsidR="00A53F4C">
        <w:t>ken a.d.h.v</w:t>
      </w:r>
      <w:r w:rsidR="009F74BD">
        <w:t>. de volgende punten</w:t>
      </w:r>
      <w:r>
        <w:t>:</w:t>
      </w:r>
      <w:r w:rsidR="008150BF">
        <w:t xml:space="preserve"> </w:t>
      </w:r>
    </w:p>
    <w:p w14:paraId="0EF0E3C6" w14:textId="2D07053F" w:rsidR="00FE7219" w:rsidRDefault="00FE7219" w:rsidP="001C51EB">
      <w:pPr>
        <w:pStyle w:val="Lijstalinea"/>
        <w:numPr>
          <w:ilvl w:val="3"/>
          <w:numId w:val="20"/>
        </w:numPr>
        <w:ind w:left="1418" w:hanging="425"/>
      </w:pPr>
      <w:r>
        <w:t>De historische cijfermatige ontwikkeling op de kernvakken.</w:t>
      </w:r>
    </w:p>
    <w:p w14:paraId="7A1B1162" w14:textId="77777777" w:rsidR="00B542D9" w:rsidRDefault="00FE7219" w:rsidP="001C51EB">
      <w:pPr>
        <w:pStyle w:val="Lijstalinea"/>
        <w:numPr>
          <w:ilvl w:val="3"/>
          <w:numId w:val="20"/>
        </w:numPr>
        <w:ind w:left="1418" w:hanging="425"/>
      </w:pPr>
      <w:r>
        <w:t>De historische cijfermatige ontwikkeling op de profielvakken.</w:t>
      </w:r>
    </w:p>
    <w:p w14:paraId="6555CEDE" w14:textId="77777777" w:rsidR="009950FA" w:rsidRDefault="00FE7219" w:rsidP="009950FA">
      <w:pPr>
        <w:pStyle w:val="Lijstalinea"/>
        <w:numPr>
          <w:ilvl w:val="3"/>
          <w:numId w:val="20"/>
        </w:numPr>
        <w:ind w:left="1418" w:hanging="425"/>
      </w:pPr>
      <w:r>
        <w:t xml:space="preserve">De </w:t>
      </w:r>
      <w:r w:rsidR="00AA6A94">
        <w:t>participatie tijdens de Corona periode (</w:t>
      </w:r>
      <w:r w:rsidR="000F0455">
        <w:t xml:space="preserve">bv. </w:t>
      </w:r>
      <w:r>
        <w:t>aanwezigheid</w:t>
      </w:r>
      <w:r w:rsidR="00AA6A94">
        <w:t xml:space="preserve">, </w:t>
      </w:r>
      <w:r w:rsidR="00AC333E">
        <w:t xml:space="preserve">inleveren </w:t>
      </w:r>
      <w:r>
        <w:t>van huiswerk/opdrachten</w:t>
      </w:r>
      <w:r w:rsidR="00AC333E">
        <w:t>)</w:t>
      </w:r>
      <w:r>
        <w:t>.</w:t>
      </w:r>
    </w:p>
    <w:p w14:paraId="7A807B59" w14:textId="5A85069F" w:rsidR="00EF5F0C" w:rsidRDefault="009950FA" w:rsidP="000844DA">
      <w:pPr>
        <w:pStyle w:val="Lijstalinea"/>
        <w:numPr>
          <w:ilvl w:val="3"/>
          <w:numId w:val="20"/>
        </w:numPr>
        <w:ind w:left="1418" w:hanging="425"/>
      </w:pPr>
      <w:r>
        <w:t xml:space="preserve">De aard van de achterstanden en de verwachting die er is dat deze ingehaald kunnen worden zonder doublure, met of zonder eventuele extra ondersteuning.  </w:t>
      </w:r>
    </w:p>
    <w:p w14:paraId="5576FFB9" w14:textId="77777777" w:rsidR="00E834A4" w:rsidRDefault="00E834A4" w:rsidP="00E834A4">
      <w:pPr>
        <w:pStyle w:val="Lijstalinea"/>
      </w:pPr>
    </w:p>
    <w:p w14:paraId="3C5BDCCD" w14:textId="5B9C0314" w:rsidR="0028029A" w:rsidRDefault="0028029A" w:rsidP="0028029A">
      <w:pPr>
        <w:pStyle w:val="Lijstalinea"/>
        <w:numPr>
          <w:ilvl w:val="0"/>
          <w:numId w:val="21"/>
        </w:numPr>
      </w:pPr>
      <w:r>
        <w:t>Leerling die cijfermatig onder de bespreekmarge zit, bli</w:t>
      </w:r>
      <w:r w:rsidR="00E834A4">
        <w:t>jf</w:t>
      </w:r>
      <w:r>
        <w:t>t zitten (ten</w:t>
      </w:r>
      <w:r w:rsidR="00E834A4">
        <w:t>z</w:t>
      </w:r>
      <w:r>
        <w:t>ij er zwaarwegende argumenten zijn)</w:t>
      </w:r>
      <w:r w:rsidR="00E834A4">
        <w:t xml:space="preserve">. Leerling </w:t>
      </w:r>
      <w:r>
        <w:t xml:space="preserve">wordt </w:t>
      </w:r>
      <w:r w:rsidR="003641EE">
        <w:t xml:space="preserve">altijd </w:t>
      </w:r>
      <w:r>
        <w:t>besproken</w:t>
      </w:r>
      <w:r w:rsidR="003641EE">
        <w:t>.</w:t>
      </w:r>
    </w:p>
    <w:p w14:paraId="0B2EEBC3" w14:textId="725CBCDC" w:rsidR="00F934DF" w:rsidRDefault="00F934DF" w:rsidP="00F934DF"/>
    <w:p w14:paraId="6AC645B2" w14:textId="77777777" w:rsidR="00F934DF" w:rsidRPr="0064013B" w:rsidRDefault="00F934DF" w:rsidP="00F934DF">
      <w:pPr>
        <w:rPr>
          <w:color w:val="FF0000"/>
        </w:rPr>
      </w:pPr>
    </w:p>
    <w:sectPr w:rsidR="00F934DF" w:rsidRPr="0064013B" w:rsidSect="00524371">
      <w:footerReference w:type="default" r:id="rId11"/>
      <w:pgSz w:w="11906" w:h="16838"/>
      <w:pgMar w:top="1276" w:right="1417" w:bottom="993" w:left="1417"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90D3" w14:textId="77777777" w:rsidR="00320B84" w:rsidRDefault="00320B84" w:rsidP="00B1464C">
      <w:pPr>
        <w:spacing w:after="0" w:line="240" w:lineRule="auto"/>
      </w:pPr>
      <w:r>
        <w:separator/>
      </w:r>
    </w:p>
  </w:endnote>
  <w:endnote w:type="continuationSeparator" w:id="0">
    <w:p w14:paraId="662F7160" w14:textId="77777777" w:rsidR="00320B84" w:rsidRDefault="00320B84" w:rsidP="00B1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6D0E" w14:textId="73C9E418" w:rsidR="00B1464C" w:rsidRDefault="0064013B">
    <w:pPr>
      <w:pStyle w:val="Voettekst"/>
    </w:pPr>
    <w:r>
      <w:t>17</w:t>
    </w:r>
    <w:r w:rsidR="00B1464C">
      <w:t>-</w:t>
    </w:r>
    <w:r>
      <w:t>5</w:t>
    </w:r>
    <w:r w:rsidR="00B1464C">
      <w:t>-2021</w:t>
    </w:r>
  </w:p>
  <w:p w14:paraId="76263F3D" w14:textId="77777777" w:rsidR="00B1464C" w:rsidRDefault="00B146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7DFE" w14:textId="77777777" w:rsidR="00320B84" w:rsidRDefault="00320B84" w:rsidP="00B1464C">
      <w:pPr>
        <w:spacing w:after="0" w:line="240" w:lineRule="auto"/>
      </w:pPr>
      <w:r>
        <w:separator/>
      </w:r>
    </w:p>
  </w:footnote>
  <w:footnote w:type="continuationSeparator" w:id="0">
    <w:p w14:paraId="79532FED" w14:textId="77777777" w:rsidR="00320B84" w:rsidRDefault="00320B84" w:rsidP="00B14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05"/>
    <w:multiLevelType w:val="hybridMultilevel"/>
    <w:tmpl w:val="5B982E94"/>
    <w:lvl w:ilvl="0" w:tplc="ED5432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E176BA"/>
    <w:multiLevelType w:val="hybridMultilevel"/>
    <w:tmpl w:val="01427C06"/>
    <w:lvl w:ilvl="0" w:tplc="52EEEB50">
      <w:start w:val="3"/>
      <w:numFmt w:val="bullet"/>
      <w:lvlText w:val=""/>
      <w:lvlJc w:val="left"/>
      <w:pPr>
        <w:ind w:left="720" w:hanging="360"/>
      </w:pPr>
      <w:rPr>
        <w:rFonts w:ascii="Wingdings" w:eastAsiaTheme="minorHAnsi" w:hAnsi="Wingdings"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2F561C"/>
    <w:multiLevelType w:val="hybridMultilevel"/>
    <w:tmpl w:val="BF222F90"/>
    <w:lvl w:ilvl="0" w:tplc="97340BE6">
      <w:numFmt w:val="bullet"/>
      <w:lvlText w:val="-"/>
      <w:lvlJc w:val="left"/>
      <w:pPr>
        <w:ind w:left="1353" w:hanging="360"/>
      </w:pPr>
      <w:rPr>
        <w:rFonts w:ascii="Calibri" w:eastAsiaTheme="minorHAnsi" w:hAnsi="Calibri" w:cs="Calibri"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 w15:restartNumberingAfterBreak="0">
    <w:nsid w:val="102F7DFA"/>
    <w:multiLevelType w:val="hybridMultilevel"/>
    <w:tmpl w:val="169E0B86"/>
    <w:lvl w:ilvl="0" w:tplc="FFFFFFFF">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12D93D4F"/>
    <w:multiLevelType w:val="hybridMultilevel"/>
    <w:tmpl w:val="2E8618DE"/>
    <w:lvl w:ilvl="0" w:tplc="ED5432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322B2"/>
    <w:multiLevelType w:val="hybridMultilevel"/>
    <w:tmpl w:val="657848DE"/>
    <w:lvl w:ilvl="0" w:tplc="BBC638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F46BE"/>
    <w:multiLevelType w:val="hybridMultilevel"/>
    <w:tmpl w:val="CD305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755E81"/>
    <w:multiLevelType w:val="hybridMultilevel"/>
    <w:tmpl w:val="EDCC41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D4C001A"/>
    <w:multiLevelType w:val="hybridMultilevel"/>
    <w:tmpl w:val="4574C88C"/>
    <w:lvl w:ilvl="0" w:tplc="00E6C9B2">
      <w:numFmt w:val="bullet"/>
      <w:lvlText w:val="-"/>
      <w:lvlJc w:val="left"/>
      <w:pPr>
        <w:ind w:left="1800" w:hanging="360"/>
      </w:pPr>
      <w:rPr>
        <w:rFonts w:ascii="Calibri" w:eastAsia="Times New Roman"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330F72B9"/>
    <w:multiLevelType w:val="hybridMultilevel"/>
    <w:tmpl w:val="E5768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623E7F"/>
    <w:multiLevelType w:val="hybridMultilevel"/>
    <w:tmpl w:val="C424555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90042E"/>
    <w:multiLevelType w:val="hybridMultilevel"/>
    <w:tmpl w:val="F1DE9C66"/>
    <w:lvl w:ilvl="0" w:tplc="8528B1CA">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54352AF"/>
    <w:multiLevelType w:val="hybridMultilevel"/>
    <w:tmpl w:val="B3984876"/>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3" w15:restartNumberingAfterBreak="0">
    <w:nsid w:val="488F693D"/>
    <w:multiLevelType w:val="hybridMultilevel"/>
    <w:tmpl w:val="1278FB7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D21C12"/>
    <w:multiLevelType w:val="hybridMultilevel"/>
    <w:tmpl w:val="1E8414E8"/>
    <w:lvl w:ilvl="0" w:tplc="ED5432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3C35EE"/>
    <w:multiLevelType w:val="hybridMultilevel"/>
    <w:tmpl w:val="345C36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2763C46"/>
    <w:multiLevelType w:val="hybridMultilevel"/>
    <w:tmpl w:val="F3BE5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6173F0"/>
    <w:multiLevelType w:val="hybridMultilevel"/>
    <w:tmpl w:val="19286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1937AE"/>
    <w:multiLevelType w:val="hybridMultilevel"/>
    <w:tmpl w:val="75968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21F7E4C"/>
    <w:multiLevelType w:val="hybridMultilevel"/>
    <w:tmpl w:val="9E3037B2"/>
    <w:lvl w:ilvl="0" w:tplc="04130003">
      <w:start w:val="1"/>
      <w:numFmt w:val="bullet"/>
      <w:lvlText w:val="o"/>
      <w:lvlJc w:val="left"/>
      <w:pPr>
        <w:ind w:left="1490" w:hanging="360"/>
      </w:pPr>
      <w:rPr>
        <w:rFonts w:ascii="Courier New" w:hAnsi="Courier New" w:cs="Courier New"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20" w15:restartNumberingAfterBreak="0">
    <w:nsid w:val="62411B2A"/>
    <w:multiLevelType w:val="hybridMultilevel"/>
    <w:tmpl w:val="C5BEAED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3">
      <w:start w:val="1"/>
      <w:numFmt w:val="bullet"/>
      <w:lvlText w:val="o"/>
      <w:lvlJc w:val="left"/>
      <w:pPr>
        <w:ind w:left="3600" w:hanging="360"/>
      </w:pPr>
      <w:rPr>
        <w:rFonts w:ascii="Courier New" w:hAnsi="Courier New" w:cs="Courier New"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50D7195"/>
    <w:multiLevelType w:val="hybridMultilevel"/>
    <w:tmpl w:val="91804924"/>
    <w:lvl w:ilvl="0" w:tplc="BBC638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5F4E37"/>
    <w:multiLevelType w:val="hybridMultilevel"/>
    <w:tmpl w:val="AE58DDFA"/>
    <w:lvl w:ilvl="0" w:tplc="040A48F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7879A3"/>
    <w:multiLevelType w:val="hybridMultilevel"/>
    <w:tmpl w:val="9A54FF90"/>
    <w:lvl w:ilvl="0" w:tplc="6F18772E">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AC559C"/>
    <w:multiLevelType w:val="hybridMultilevel"/>
    <w:tmpl w:val="D57819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37156A"/>
    <w:multiLevelType w:val="hybridMultilevel"/>
    <w:tmpl w:val="5514312A"/>
    <w:lvl w:ilvl="0" w:tplc="CFDCCE4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951286"/>
    <w:multiLevelType w:val="hybridMultilevel"/>
    <w:tmpl w:val="BFB4E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2"/>
  </w:num>
  <w:num w:numId="3">
    <w:abstractNumId w:val="13"/>
  </w:num>
  <w:num w:numId="4">
    <w:abstractNumId w:val="25"/>
  </w:num>
  <w:num w:numId="5">
    <w:abstractNumId w:val="12"/>
  </w:num>
  <w:num w:numId="6">
    <w:abstractNumId w:val="2"/>
  </w:num>
  <w:num w:numId="7">
    <w:abstractNumId w:val="8"/>
  </w:num>
  <w:num w:numId="8">
    <w:abstractNumId w:val="0"/>
  </w:num>
  <w:num w:numId="9">
    <w:abstractNumId w:val="14"/>
  </w:num>
  <w:num w:numId="10">
    <w:abstractNumId w:val="16"/>
  </w:num>
  <w:num w:numId="11">
    <w:abstractNumId w:val="10"/>
  </w:num>
  <w:num w:numId="12">
    <w:abstractNumId w:val="26"/>
  </w:num>
  <w:num w:numId="13">
    <w:abstractNumId w:val="3"/>
  </w:num>
  <w:num w:numId="14">
    <w:abstractNumId w:val="19"/>
  </w:num>
  <w:num w:numId="15">
    <w:abstractNumId w:val="4"/>
  </w:num>
  <w:num w:numId="16">
    <w:abstractNumId w:val="24"/>
  </w:num>
  <w:num w:numId="17">
    <w:abstractNumId w:val="17"/>
  </w:num>
  <w:num w:numId="18">
    <w:abstractNumId w:val="21"/>
  </w:num>
  <w:num w:numId="19">
    <w:abstractNumId w:val="7"/>
  </w:num>
  <w:num w:numId="20">
    <w:abstractNumId w:val="20"/>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6"/>
  </w:num>
  <w:num w:numId="26">
    <w:abstractNumId w:val="23"/>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9D"/>
    <w:rsid w:val="00005781"/>
    <w:rsid w:val="00011213"/>
    <w:rsid w:val="0001348F"/>
    <w:rsid w:val="00021E8C"/>
    <w:rsid w:val="00030D9D"/>
    <w:rsid w:val="000319A0"/>
    <w:rsid w:val="00034182"/>
    <w:rsid w:val="0003771E"/>
    <w:rsid w:val="000427D3"/>
    <w:rsid w:val="00054FA5"/>
    <w:rsid w:val="000550B5"/>
    <w:rsid w:val="000620F3"/>
    <w:rsid w:val="000649E6"/>
    <w:rsid w:val="00070A45"/>
    <w:rsid w:val="000844DA"/>
    <w:rsid w:val="00091153"/>
    <w:rsid w:val="00097278"/>
    <w:rsid w:val="000A0A00"/>
    <w:rsid w:val="000A664E"/>
    <w:rsid w:val="000B0890"/>
    <w:rsid w:val="000B1EF9"/>
    <w:rsid w:val="000B37B6"/>
    <w:rsid w:val="000B618A"/>
    <w:rsid w:val="000C577B"/>
    <w:rsid w:val="000D40A3"/>
    <w:rsid w:val="000D61CC"/>
    <w:rsid w:val="000D7EBB"/>
    <w:rsid w:val="000E56E5"/>
    <w:rsid w:val="000E69CD"/>
    <w:rsid w:val="000F0455"/>
    <w:rsid w:val="000F487A"/>
    <w:rsid w:val="000F5082"/>
    <w:rsid w:val="000F658B"/>
    <w:rsid w:val="00100A49"/>
    <w:rsid w:val="001120F0"/>
    <w:rsid w:val="0011446E"/>
    <w:rsid w:val="00115A86"/>
    <w:rsid w:val="00125172"/>
    <w:rsid w:val="00125CCA"/>
    <w:rsid w:val="00132AE9"/>
    <w:rsid w:val="00134467"/>
    <w:rsid w:val="001347EC"/>
    <w:rsid w:val="00137BE7"/>
    <w:rsid w:val="00147875"/>
    <w:rsid w:val="00150C41"/>
    <w:rsid w:val="00151DFC"/>
    <w:rsid w:val="001535C9"/>
    <w:rsid w:val="00155923"/>
    <w:rsid w:val="00165B63"/>
    <w:rsid w:val="001672C6"/>
    <w:rsid w:val="0016731F"/>
    <w:rsid w:val="00171FC2"/>
    <w:rsid w:val="00180FE5"/>
    <w:rsid w:val="001A3507"/>
    <w:rsid w:val="001B7019"/>
    <w:rsid w:val="001B757F"/>
    <w:rsid w:val="001C51EB"/>
    <w:rsid w:val="001D2AF4"/>
    <w:rsid w:val="001D4209"/>
    <w:rsid w:val="001E404D"/>
    <w:rsid w:val="001E706F"/>
    <w:rsid w:val="001F4570"/>
    <w:rsid w:val="001F7F90"/>
    <w:rsid w:val="00202A13"/>
    <w:rsid w:val="00203C40"/>
    <w:rsid w:val="002057F6"/>
    <w:rsid w:val="00205A3C"/>
    <w:rsid w:val="002106A2"/>
    <w:rsid w:val="00217530"/>
    <w:rsid w:val="00220D73"/>
    <w:rsid w:val="00222F33"/>
    <w:rsid w:val="00223247"/>
    <w:rsid w:val="00241B15"/>
    <w:rsid w:val="00244D50"/>
    <w:rsid w:val="00250777"/>
    <w:rsid w:val="00250CA1"/>
    <w:rsid w:val="00263FBD"/>
    <w:rsid w:val="00266ABC"/>
    <w:rsid w:val="00272299"/>
    <w:rsid w:val="00274E2E"/>
    <w:rsid w:val="00276FE5"/>
    <w:rsid w:val="0028029A"/>
    <w:rsid w:val="00281B4F"/>
    <w:rsid w:val="00284922"/>
    <w:rsid w:val="002863D7"/>
    <w:rsid w:val="00287681"/>
    <w:rsid w:val="00287730"/>
    <w:rsid w:val="00292BF0"/>
    <w:rsid w:val="002947FB"/>
    <w:rsid w:val="002A24D5"/>
    <w:rsid w:val="002B7D64"/>
    <w:rsid w:val="002C3024"/>
    <w:rsid w:val="002C3D81"/>
    <w:rsid w:val="002C6127"/>
    <w:rsid w:val="002C6973"/>
    <w:rsid w:val="002D250F"/>
    <w:rsid w:val="002D42B3"/>
    <w:rsid w:val="002D7099"/>
    <w:rsid w:val="002E4C86"/>
    <w:rsid w:val="002E727B"/>
    <w:rsid w:val="002F2AA1"/>
    <w:rsid w:val="002F38B3"/>
    <w:rsid w:val="002F7517"/>
    <w:rsid w:val="00304CD7"/>
    <w:rsid w:val="00310EDB"/>
    <w:rsid w:val="00312CF0"/>
    <w:rsid w:val="00315914"/>
    <w:rsid w:val="00320B84"/>
    <w:rsid w:val="003369B4"/>
    <w:rsid w:val="00355670"/>
    <w:rsid w:val="003565E4"/>
    <w:rsid w:val="003574F0"/>
    <w:rsid w:val="003641EE"/>
    <w:rsid w:val="00365ED0"/>
    <w:rsid w:val="00367A9B"/>
    <w:rsid w:val="003770A5"/>
    <w:rsid w:val="00382F9B"/>
    <w:rsid w:val="003D0D4B"/>
    <w:rsid w:val="003D1C8A"/>
    <w:rsid w:val="003D2B87"/>
    <w:rsid w:val="003D4D14"/>
    <w:rsid w:val="003D67CD"/>
    <w:rsid w:val="003E0DC1"/>
    <w:rsid w:val="003F656F"/>
    <w:rsid w:val="003F760E"/>
    <w:rsid w:val="00401C08"/>
    <w:rsid w:val="00402D5B"/>
    <w:rsid w:val="00420974"/>
    <w:rsid w:val="0042300A"/>
    <w:rsid w:val="00430AAC"/>
    <w:rsid w:val="00433917"/>
    <w:rsid w:val="00434239"/>
    <w:rsid w:val="004346BF"/>
    <w:rsid w:val="0043580B"/>
    <w:rsid w:val="00441F0D"/>
    <w:rsid w:val="00443390"/>
    <w:rsid w:val="00447A42"/>
    <w:rsid w:val="004573DA"/>
    <w:rsid w:val="00482AB6"/>
    <w:rsid w:val="00483459"/>
    <w:rsid w:val="00492453"/>
    <w:rsid w:val="00494BDC"/>
    <w:rsid w:val="004954CE"/>
    <w:rsid w:val="004A373F"/>
    <w:rsid w:val="004B285D"/>
    <w:rsid w:val="004B2D64"/>
    <w:rsid w:val="004B5991"/>
    <w:rsid w:val="004C151D"/>
    <w:rsid w:val="004C2882"/>
    <w:rsid w:val="004C32E7"/>
    <w:rsid w:val="004C4D4E"/>
    <w:rsid w:val="004D2143"/>
    <w:rsid w:val="004D277D"/>
    <w:rsid w:val="004E36A2"/>
    <w:rsid w:val="004E70F3"/>
    <w:rsid w:val="004F0C92"/>
    <w:rsid w:val="004F3286"/>
    <w:rsid w:val="00502DF2"/>
    <w:rsid w:val="00511363"/>
    <w:rsid w:val="00520DB7"/>
    <w:rsid w:val="00524371"/>
    <w:rsid w:val="00533949"/>
    <w:rsid w:val="00536832"/>
    <w:rsid w:val="005421AB"/>
    <w:rsid w:val="0054608F"/>
    <w:rsid w:val="0056317E"/>
    <w:rsid w:val="00566923"/>
    <w:rsid w:val="00567301"/>
    <w:rsid w:val="0057058D"/>
    <w:rsid w:val="005717AC"/>
    <w:rsid w:val="0057713B"/>
    <w:rsid w:val="005A3AB4"/>
    <w:rsid w:val="005B1AAB"/>
    <w:rsid w:val="005D6091"/>
    <w:rsid w:val="005E0D8F"/>
    <w:rsid w:val="005E260D"/>
    <w:rsid w:val="005F0133"/>
    <w:rsid w:val="005F26F2"/>
    <w:rsid w:val="006019EE"/>
    <w:rsid w:val="006066A6"/>
    <w:rsid w:val="00607B5F"/>
    <w:rsid w:val="0061258F"/>
    <w:rsid w:val="00617CC2"/>
    <w:rsid w:val="006201BC"/>
    <w:rsid w:val="0062089D"/>
    <w:rsid w:val="00626849"/>
    <w:rsid w:val="0064013B"/>
    <w:rsid w:val="00651F48"/>
    <w:rsid w:val="00654EB9"/>
    <w:rsid w:val="00655838"/>
    <w:rsid w:val="0066040A"/>
    <w:rsid w:val="00660746"/>
    <w:rsid w:val="00661E87"/>
    <w:rsid w:val="006671DA"/>
    <w:rsid w:val="00670FF5"/>
    <w:rsid w:val="0067714C"/>
    <w:rsid w:val="0068747A"/>
    <w:rsid w:val="006920E3"/>
    <w:rsid w:val="006A01A2"/>
    <w:rsid w:val="006A44D0"/>
    <w:rsid w:val="006A51BC"/>
    <w:rsid w:val="006B2013"/>
    <w:rsid w:val="006B5E55"/>
    <w:rsid w:val="006C3DA6"/>
    <w:rsid w:val="006D5230"/>
    <w:rsid w:val="006D5E93"/>
    <w:rsid w:val="006E2207"/>
    <w:rsid w:val="006E5250"/>
    <w:rsid w:val="006F0569"/>
    <w:rsid w:val="00706E1C"/>
    <w:rsid w:val="00724D0A"/>
    <w:rsid w:val="0073393C"/>
    <w:rsid w:val="007379F1"/>
    <w:rsid w:val="007408A0"/>
    <w:rsid w:val="007520B7"/>
    <w:rsid w:val="00753102"/>
    <w:rsid w:val="0076579A"/>
    <w:rsid w:val="00773864"/>
    <w:rsid w:val="00777E90"/>
    <w:rsid w:val="00792161"/>
    <w:rsid w:val="00796E77"/>
    <w:rsid w:val="007A0744"/>
    <w:rsid w:val="007A5DB1"/>
    <w:rsid w:val="007B47A5"/>
    <w:rsid w:val="007B598C"/>
    <w:rsid w:val="007C196C"/>
    <w:rsid w:val="007C5052"/>
    <w:rsid w:val="007C538A"/>
    <w:rsid w:val="007D0280"/>
    <w:rsid w:val="007D7E11"/>
    <w:rsid w:val="007E1269"/>
    <w:rsid w:val="007E6B62"/>
    <w:rsid w:val="007F3023"/>
    <w:rsid w:val="007F37D9"/>
    <w:rsid w:val="007F4016"/>
    <w:rsid w:val="007F4FF8"/>
    <w:rsid w:val="007F50FE"/>
    <w:rsid w:val="007F6C31"/>
    <w:rsid w:val="00800BFB"/>
    <w:rsid w:val="008024BD"/>
    <w:rsid w:val="0080484A"/>
    <w:rsid w:val="0081216B"/>
    <w:rsid w:val="008150BF"/>
    <w:rsid w:val="008373A6"/>
    <w:rsid w:val="008421DB"/>
    <w:rsid w:val="00842A05"/>
    <w:rsid w:val="00844A01"/>
    <w:rsid w:val="00850590"/>
    <w:rsid w:val="008552A9"/>
    <w:rsid w:val="00857AB5"/>
    <w:rsid w:val="00870E52"/>
    <w:rsid w:val="0087614C"/>
    <w:rsid w:val="00877834"/>
    <w:rsid w:val="00877946"/>
    <w:rsid w:val="0088047A"/>
    <w:rsid w:val="00881E78"/>
    <w:rsid w:val="0088336F"/>
    <w:rsid w:val="008865EE"/>
    <w:rsid w:val="00887E51"/>
    <w:rsid w:val="00892B64"/>
    <w:rsid w:val="008A0267"/>
    <w:rsid w:val="008A4B2D"/>
    <w:rsid w:val="008B53FD"/>
    <w:rsid w:val="008B77C1"/>
    <w:rsid w:val="008C3697"/>
    <w:rsid w:val="008C3833"/>
    <w:rsid w:val="008C506B"/>
    <w:rsid w:val="008D66A4"/>
    <w:rsid w:val="008E232B"/>
    <w:rsid w:val="008E329C"/>
    <w:rsid w:val="008E5A21"/>
    <w:rsid w:val="008E7DD9"/>
    <w:rsid w:val="008F1F43"/>
    <w:rsid w:val="00900F82"/>
    <w:rsid w:val="009106D0"/>
    <w:rsid w:val="009140F7"/>
    <w:rsid w:val="00924661"/>
    <w:rsid w:val="00924CC2"/>
    <w:rsid w:val="00924EDE"/>
    <w:rsid w:val="009259CF"/>
    <w:rsid w:val="009373BE"/>
    <w:rsid w:val="009571D5"/>
    <w:rsid w:val="00957DB6"/>
    <w:rsid w:val="009622C9"/>
    <w:rsid w:val="00966F99"/>
    <w:rsid w:val="00974231"/>
    <w:rsid w:val="00975324"/>
    <w:rsid w:val="009755D9"/>
    <w:rsid w:val="009823B5"/>
    <w:rsid w:val="009908FD"/>
    <w:rsid w:val="009950FA"/>
    <w:rsid w:val="009A3A67"/>
    <w:rsid w:val="009B10D0"/>
    <w:rsid w:val="009B11A1"/>
    <w:rsid w:val="009B41C5"/>
    <w:rsid w:val="009B64CD"/>
    <w:rsid w:val="009B7500"/>
    <w:rsid w:val="009C079C"/>
    <w:rsid w:val="009C535A"/>
    <w:rsid w:val="009C5897"/>
    <w:rsid w:val="009D3C6B"/>
    <w:rsid w:val="009E0BC6"/>
    <w:rsid w:val="009E2119"/>
    <w:rsid w:val="009E2664"/>
    <w:rsid w:val="009F15D3"/>
    <w:rsid w:val="009F63F5"/>
    <w:rsid w:val="009F74BD"/>
    <w:rsid w:val="00A00C4E"/>
    <w:rsid w:val="00A013B4"/>
    <w:rsid w:val="00A03A21"/>
    <w:rsid w:val="00A07E7C"/>
    <w:rsid w:val="00A15A1B"/>
    <w:rsid w:val="00A204CD"/>
    <w:rsid w:val="00A22555"/>
    <w:rsid w:val="00A32C2A"/>
    <w:rsid w:val="00A41D37"/>
    <w:rsid w:val="00A530DA"/>
    <w:rsid w:val="00A53F4C"/>
    <w:rsid w:val="00A5566D"/>
    <w:rsid w:val="00A5594A"/>
    <w:rsid w:val="00A65C20"/>
    <w:rsid w:val="00A6669B"/>
    <w:rsid w:val="00A713EE"/>
    <w:rsid w:val="00A7238E"/>
    <w:rsid w:val="00A756FD"/>
    <w:rsid w:val="00A856BA"/>
    <w:rsid w:val="00A879F6"/>
    <w:rsid w:val="00A90320"/>
    <w:rsid w:val="00A9357F"/>
    <w:rsid w:val="00A953C9"/>
    <w:rsid w:val="00A958B6"/>
    <w:rsid w:val="00A96C4F"/>
    <w:rsid w:val="00AA526E"/>
    <w:rsid w:val="00AA6A94"/>
    <w:rsid w:val="00AB5B8D"/>
    <w:rsid w:val="00AC333E"/>
    <w:rsid w:val="00AC534B"/>
    <w:rsid w:val="00AD175B"/>
    <w:rsid w:val="00AE1555"/>
    <w:rsid w:val="00AF3BC0"/>
    <w:rsid w:val="00AF6CFB"/>
    <w:rsid w:val="00B1464C"/>
    <w:rsid w:val="00B21B93"/>
    <w:rsid w:val="00B34320"/>
    <w:rsid w:val="00B47038"/>
    <w:rsid w:val="00B542D9"/>
    <w:rsid w:val="00B562FB"/>
    <w:rsid w:val="00B57033"/>
    <w:rsid w:val="00B854B1"/>
    <w:rsid w:val="00B90CBB"/>
    <w:rsid w:val="00B91202"/>
    <w:rsid w:val="00B91CCA"/>
    <w:rsid w:val="00B95417"/>
    <w:rsid w:val="00B965BF"/>
    <w:rsid w:val="00B968AC"/>
    <w:rsid w:val="00BA606D"/>
    <w:rsid w:val="00BB0F0D"/>
    <w:rsid w:val="00BB5646"/>
    <w:rsid w:val="00BC21E0"/>
    <w:rsid w:val="00BC29AC"/>
    <w:rsid w:val="00BD1A3A"/>
    <w:rsid w:val="00BE3F84"/>
    <w:rsid w:val="00BF0D44"/>
    <w:rsid w:val="00BF537B"/>
    <w:rsid w:val="00C01B4D"/>
    <w:rsid w:val="00C03385"/>
    <w:rsid w:val="00C051D6"/>
    <w:rsid w:val="00C05492"/>
    <w:rsid w:val="00C05E8B"/>
    <w:rsid w:val="00C17218"/>
    <w:rsid w:val="00C24785"/>
    <w:rsid w:val="00C253EB"/>
    <w:rsid w:val="00C323BD"/>
    <w:rsid w:val="00C324D6"/>
    <w:rsid w:val="00C35DB7"/>
    <w:rsid w:val="00C3695A"/>
    <w:rsid w:val="00C4093B"/>
    <w:rsid w:val="00C44BA4"/>
    <w:rsid w:val="00C50AEE"/>
    <w:rsid w:val="00C56122"/>
    <w:rsid w:val="00C633D2"/>
    <w:rsid w:val="00C63AE0"/>
    <w:rsid w:val="00C66F14"/>
    <w:rsid w:val="00C769F9"/>
    <w:rsid w:val="00C85283"/>
    <w:rsid w:val="00CA160C"/>
    <w:rsid w:val="00CA3DFC"/>
    <w:rsid w:val="00CB0E95"/>
    <w:rsid w:val="00CC262D"/>
    <w:rsid w:val="00CD6440"/>
    <w:rsid w:val="00CE10F0"/>
    <w:rsid w:val="00CE6089"/>
    <w:rsid w:val="00CF0265"/>
    <w:rsid w:val="00CF6BB8"/>
    <w:rsid w:val="00D04CAF"/>
    <w:rsid w:val="00D245FF"/>
    <w:rsid w:val="00D24FCC"/>
    <w:rsid w:val="00D26277"/>
    <w:rsid w:val="00D33135"/>
    <w:rsid w:val="00D331CA"/>
    <w:rsid w:val="00D36F23"/>
    <w:rsid w:val="00D553AE"/>
    <w:rsid w:val="00D55A54"/>
    <w:rsid w:val="00D577EF"/>
    <w:rsid w:val="00D6140D"/>
    <w:rsid w:val="00D64BE0"/>
    <w:rsid w:val="00D674ED"/>
    <w:rsid w:val="00D73217"/>
    <w:rsid w:val="00D7477B"/>
    <w:rsid w:val="00D80AD0"/>
    <w:rsid w:val="00D81535"/>
    <w:rsid w:val="00DA086A"/>
    <w:rsid w:val="00DA22A6"/>
    <w:rsid w:val="00DC1373"/>
    <w:rsid w:val="00DC669B"/>
    <w:rsid w:val="00DD77E9"/>
    <w:rsid w:val="00DD7F7A"/>
    <w:rsid w:val="00DE1557"/>
    <w:rsid w:val="00DE6726"/>
    <w:rsid w:val="00DE712B"/>
    <w:rsid w:val="00DF523A"/>
    <w:rsid w:val="00E0371B"/>
    <w:rsid w:val="00E0732A"/>
    <w:rsid w:val="00E113C9"/>
    <w:rsid w:val="00E249D9"/>
    <w:rsid w:val="00E24A99"/>
    <w:rsid w:val="00E311BB"/>
    <w:rsid w:val="00E415BE"/>
    <w:rsid w:val="00E442C4"/>
    <w:rsid w:val="00E45438"/>
    <w:rsid w:val="00E50E55"/>
    <w:rsid w:val="00E620CD"/>
    <w:rsid w:val="00E727BE"/>
    <w:rsid w:val="00E74D19"/>
    <w:rsid w:val="00E773BE"/>
    <w:rsid w:val="00E834A4"/>
    <w:rsid w:val="00E914D5"/>
    <w:rsid w:val="00E938AA"/>
    <w:rsid w:val="00EA0ECF"/>
    <w:rsid w:val="00EA5EC7"/>
    <w:rsid w:val="00EA6E34"/>
    <w:rsid w:val="00EB6AE3"/>
    <w:rsid w:val="00EC1382"/>
    <w:rsid w:val="00ED0D64"/>
    <w:rsid w:val="00ED2962"/>
    <w:rsid w:val="00EE00AF"/>
    <w:rsid w:val="00EE5A84"/>
    <w:rsid w:val="00EF43B3"/>
    <w:rsid w:val="00EF5F0C"/>
    <w:rsid w:val="00F041B9"/>
    <w:rsid w:val="00F231D2"/>
    <w:rsid w:val="00F42B0C"/>
    <w:rsid w:val="00F45965"/>
    <w:rsid w:val="00F6136B"/>
    <w:rsid w:val="00F72F01"/>
    <w:rsid w:val="00F7571C"/>
    <w:rsid w:val="00F80F61"/>
    <w:rsid w:val="00F84EC5"/>
    <w:rsid w:val="00F903A0"/>
    <w:rsid w:val="00F934DF"/>
    <w:rsid w:val="00FA1924"/>
    <w:rsid w:val="00FB4884"/>
    <w:rsid w:val="00FB69CF"/>
    <w:rsid w:val="00FC17CD"/>
    <w:rsid w:val="00FC361B"/>
    <w:rsid w:val="00FC466F"/>
    <w:rsid w:val="00FE7219"/>
    <w:rsid w:val="00FF7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D641"/>
  <w15:chartTrackingRefBased/>
  <w15:docId w15:val="{C456A19D-2C11-4304-92D5-9C4692E5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40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65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7D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0D9D"/>
    <w:pPr>
      <w:ind w:left="720"/>
      <w:contextualSpacing/>
    </w:pPr>
  </w:style>
  <w:style w:type="paragraph" w:styleId="Ballontekst">
    <w:name w:val="Balloon Text"/>
    <w:basedOn w:val="Standaard"/>
    <w:link w:val="BallontekstChar"/>
    <w:uiPriority w:val="99"/>
    <w:semiHidden/>
    <w:unhideWhenUsed/>
    <w:rsid w:val="00030D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0D9D"/>
    <w:rPr>
      <w:rFonts w:ascii="Segoe UI" w:hAnsi="Segoe UI" w:cs="Segoe UI"/>
      <w:sz w:val="18"/>
      <w:szCs w:val="18"/>
    </w:rPr>
  </w:style>
  <w:style w:type="character" w:customStyle="1" w:styleId="Kop1Char">
    <w:name w:val="Kop 1 Char"/>
    <w:basedOn w:val="Standaardalinea-lettertype"/>
    <w:link w:val="Kop1"/>
    <w:uiPriority w:val="9"/>
    <w:rsid w:val="009140F7"/>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AF6CFB"/>
    <w:pPr>
      <w:spacing w:before="100" w:beforeAutospacing="1" w:after="100" w:afterAutospacing="1" w:line="240" w:lineRule="auto"/>
    </w:pPr>
    <w:rPr>
      <w:rFonts w:ascii="Calibri" w:eastAsiaTheme="minorEastAsia" w:hAnsi="Calibri" w:cs="Calibri"/>
      <w:lang w:eastAsia="nl-NL"/>
    </w:rPr>
  </w:style>
  <w:style w:type="character" w:styleId="Zwaar">
    <w:name w:val="Strong"/>
    <w:basedOn w:val="Standaardalinea-lettertype"/>
    <w:uiPriority w:val="22"/>
    <w:qFormat/>
    <w:rsid w:val="00AF6CFB"/>
    <w:rPr>
      <w:b/>
      <w:bCs/>
    </w:rPr>
  </w:style>
  <w:style w:type="paragraph" w:styleId="Geenafstand">
    <w:name w:val="No Spacing"/>
    <w:uiPriority w:val="1"/>
    <w:qFormat/>
    <w:rsid w:val="00AA526E"/>
    <w:pPr>
      <w:spacing w:after="0" w:line="240" w:lineRule="auto"/>
    </w:pPr>
  </w:style>
  <w:style w:type="character" w:styleId="Verwijzingopmerking">
    <w:name w:val="annotation reference"/>
    <w:basedOn w:val="Standaardalinea-lettertype"/>
    <w:uiPriority w:val="99"/>
    <w:semiHidden/>
    <w:unhideWhenUsed/>
    <w:rsid w:val="00A32C2A"/>
    <w:rPr>
      <w:sz w:val="16"/>
      <w:szCs w:val="16"/>
    </w:rPr>
  </w:style>
  <w:style w:type="paragraph" w:styleId="Tekstopmerking">
    <w:name w:val="annotation text"/>
    <w:basedOn w:val="Standaard"/>
    <w:link w:val="TekstopmerkingChar"/>
    <w:uiPriority w:val="99"/>
    <w:semiHidden/>
    <w:unhideWhenUsed/>
    <w:rsid w:val="00A32C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C2A"/>
    <w:rPr>
      <w:sz w:val="20"/>
      <w:szCs w:val="20"/>
    </w:rPr>
  </w:style>
  <w:style w:type="paragraph" w:styleId="Onderwerpvanopmerking">
    <w:name w:val="annotation subject"/>
    <w:basedOn w:val="Tekstopmerking"/>
    <w:next w:val="Tekstopmerking"/>
    <w:link w:val="OnderwerpvanopmerkingChar"/>
    <w:uiPriority w:val="99"/>
    <w:semiHidden/>
    <w:unhideWhenUsed/>
    <w:rsid w:val="00A32C2A"/>
    <w:rPr>
      <w:b/>
      <w:bCs/>
    </w:rPr>
  </w:style>
  <w:style w:type="character" w:customStyle="1" w:styleId="OnderwerpvanopmerkingChar">
    <w:name w:val="Onderwerp van opmerking Char"/>
    <w:basedOn w:val="TekstopmerkingChar"/>
    <w:link w:val="Onderwerpvanopmerking"/>
    <w:uiPriority w:val="99"/>
    <w:semiHidden/>
    <w:rsid w:val="00A32C2A"/>
    <w:rPr>
      <w:b/>
      <w:bCs/>
      <w:sz w:val="20"/>
      <w:szCs w:val="20"/>
    </w:rPr>
  </w:style>
  <w:style w:type="character" w:styleId="Hyperlink">
    <w:name w:val="Hyperlink"/>
    <w:basedOn w:val="Standaardalinea-lettertype"/>
    <w:uiPriority w:val="99"/>
    <w:semiHidden/>
    <w:unhideWhenUsed/>
    <w:rsid w:val="00670FF5"/>
    <w:rPr>
      <w:color w:val="0000FF"/>
      <w:u w:val="single"/>
    </w:rPr>
  </w:style>
  <w:style w:type="paragraph" w:styleId="Koptekst">
    <w:name w:val="header"/>
    <w:basedOn w:val="Standaard"/>
    <w:link w:val="KoptekstChar"/>
    <w:uiPriority w:val="99"/>
    <w:unhideWhenUsed/>
    <w:rsid w:val="00B146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4C"/>
  </w:style>
  <w:style w:type="paragraph" w:styleId="Voettekst">
    <w:name w:val="footer"/>
    <w:basedOn w:val="Standaard"/>
    <w:link w:val="VoettekstChar"/>
    <w:uiPriority w:val="99"/>
    <w:unhideWhenUsed/>
    <w:rsid w:val="00B146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4C"/>
  </w:style>
  <w:style w:type="paragraph" w:styleId="Voetnoottekst">
    <w:name w:val="footnote text"/>
    <w:basedOn w:val="Standaard"/>
    <w:link w:val="VoetnoottekstChar"/>
    <w:uiPriority w:val="99"/>
    <w:semiHidden/>
    <w:unhideWhenUsed/>
    <w:rsid w:val="00B57033"/>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B57033"/>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B57033"/>
    <w:rPr>
      <w:vertAlign w:val="superscript"/>
    </w:rPr>
  </w:style>
  <w:style w:type="character" w:customStyle="1" w:styleId="Kop2Char">
    <w:name w:val="Kop 2 Char"/>
    <w:basedOn w:val="Standaardalinea-lettertype"/>
    <w:link w:val="Kop2"/>
    <w:uiPriority w:val="9"/>
    <w:rsid w:val="000F658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7D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06001">
      <w:bodyDiv w:val="1"/>
      <w:marLeft w:val="0"/>
      <w:marRight w:val="0"/>
      <w:marTop w:val="0"/>
      <w:marBottom w:val="0"/>
      <w:divBdr>
        <w:top w:val="none" w:sz="0" w:space="0" w:color="auto"/>
        <w:left w:val="none" w:sz="0" w:space="0" w:color="auto"/>
        <w:bottom w:val="none" w:sz="0" w:space="0" w:color="auto"/>
        <w:right w:val="none" w:sz="0" w:space="0" w:color="auto"/>
      </w:divBdr>
    </w:div>
    <w:div w:id="19238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CE4479D66BBF43BABEFC418376948F" ma:contentTypeVersion="13" ma:contentTypeDescription="Een nieuw document maken." ma:contentTypeScope="" ma:versionID="053231cf89911964900b3c2ca6d216cc">
  <xsd:schema xmlns:xsd="http://www.w3.org/2001/XMLSchema" xmlns:xs="http://www.w3.org/2001/XMLSchema" xmlns:p="http://schemas.microsoft.com/office/2006/metadata/properties" xmlns:ns3="021f8e29-03f5-488b-83f7-b518775db6f9" xmlns:ns4="f0440a03-22b5-45e5-ab07-ef3bafa01ad4" targetNamespace="http://schemas.microsoft.com/office/2006/metadata/properties" ma:root="true" ma:fieldsID="4e05f6ffb06020e9b017019759cfc249" ns3:_="" ns4:_="">
    <xsd:import namespace="021f8e29-03f5-488b-83f7-b518775db6f9"/>
    <xsd:import namespace="f0440a03-22b5-45e5-ab07-ef3bafa01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8e29-03f5-488b-83f7-b518775db6f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40a03-22b5-45e5-ab07-ef3bafa01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EC59F-5A39-4A3E-BF1B-3462D78C39F9}">
  <ds:schemaRefs>
    <ds:schemaRef ds:uri="http://schemas.openxmlformats.org/officeDocument/2006/bibliography"/>
  </ds:schemaRefs>
</ds:datastoreItem>
</file>

<file path=customXml/itemProps2.xml><?xml version="1.0" encoding="utf-8"?>
<ds:datastoreItem xmlns:ds="http://schemas.openxmlformats.org/officeDocument/2006/customXml" ds:itemID="{217A6968-4553-484A-A21D-E8A054214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8e29-03f5-488b-83f7-b518775db6f9"/>
    <ds:schemaRef ds:uri="f0440a03-22b5-45e5-ab07-ef3bafa0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1978A-121A-457B-9B71-1B8B94F75B36}">
  <ds:schemaRefs>
    <ds:schemaRef ds:uri="http://schemas.microsoft.com/sharepoint/v3/contenttype/forms"/>
  </ds:schemaRefs>
</ds:datastoreItem>
</file>

<file path=customXml/itemProps4.xml><?xml version="1.0" encoding="utf-8"?>
<ds:datastoreItem xmlns:ds="http://schemas.openxmlformats.org/officeDocument/2006/customXml" ds:itemID="{B8F69A69-80A4-4418-805E-C749A75C1C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Bijlsma, Y.</dc:creator>
  <cp:keywords/>
  <dc:description/>
  <cp:lastModifiedBy>Bijlsma, Y.</cp:lastModifiedBy>
  <cp:revision>55</cp:revision>
  <cp:lastPrinted>2020-05-08T10:29:00Z</cp:lastPrinted>
  <dcterms:created xsi:type="dcterms:W3CDTF">2021-05-17T07:29:00Z</dcterms:created>
  <dcterms:modified xsi:type="dcterms:W3CDTF">2021-05-18T07:13:00Z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0x01010042CE4479D66BBF43BABEFC418376948F</vt:lpwstr>
  </property>
</Properties>
</file>